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2F" w:rsidRDefault="00E7280E" w:rsidP="00E7280E">
      <w:pPr>
        <w:spacing w:line="240" w:lineRule="auto"/>
        <w:jc w:val="right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>
        <w:rPr>
          <w:rFonts w:ascii="Sylfaen" w:hAnsi="Sylfaen"/>
          <w:szCs w:val="24"/>
          <w:lang w:val="ka-GE"/>
        </w:rPr>
        <w:tab/>
      </w:r>
      <w:r w:rsidR="00200B5A">
        <w:rPr>
          <w:rFonts w:ascii="Sylfaen" w:hAnsi="Sylfaen"/>
          <w:szCs w:val="24"/>
          <w:lang w:val="ka-GE"/>
        </w:rPr>
        <w:t>მიღებულია</w:t>
      </w:r>
      <w:r>
        <w:rPr>
          <w:rFonts w:ascii="Sylfaen" w:hAnsi="Sylfaen"/>
          <w:szCs w:val="24"/>
          <w:lang w:val="ka-GE"/>
        </w:rPr>
        <w:t xml:space="preserve">  </w:t>
      </w:r>
    </w:p>
    <w:p w:rsidR="0031339A" w:rsidRDefault="00200B5A" w:rsidP="00E7280E">
      <w:pPr>
        <w:spacing w:line="240" w:lineRule="auto"/>
        <w:jc w:val="right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ფრაქციის ,,</w:t>
      </w:r>
      <w:r w:rsidR="00E7280E">
        <w:rPr>
          <w:rFonts w:ascii="Sylfaen" w:hAnsi="Sylfaen"/>
          <w:szCs w:val="24"/>
          <w:lang w:val="ka-GE"/>
        </w:rPr>
        <w:t xml:space="preserve"> ერთიანი ნაციონალური მოძრაობის</w:t>
      </w:r>
      <w:r>
        <w:rPr>
          <w:rFonts w:ascii="Sylfaen" w:hAnsi="Sylfaen"/>
          <w:szCs w:val="24"/>
          <w:lang w:val="ka-GE"/>
        </w:rPr>
        <w:t xml:space="preserve">“ </w:t>
      </w:r>
    </w:p>
    <w:p w:rsidR="00200B5A" w:rsidRPr="009F5BFF" w:rsidRDefault="00200B5A" w:rsidP="00E7280E">
      <w:pPr>
        <w:spacing w:line="240" w:lineRule="auto"/>
        <w:ind w:left="1440" w:firstLine="720"/>
        <w:jc w:val="right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დამფუძნებელ სხდომაზე</w:t>
      </w:r>
      <w:r w:rsidR="009F5BFF">
        <w:rPr>
          <w:rFonts w:ascii="Sylfaen" w:hAnsi="Sylfaen"/>
          <w:szCs w:val="24"/>
          <w:lang w:val="ka-GE"/>
        </w:rPr>
        <w:t xml:space="preserve">  20</w:t>
      </w:r>
      <w:r w:rsidR="00BA3FED">
        <w:rPr>
          <w:rFonts w:ascii="Sylfaen" w:hAnsi="Sylfaen"/>
          <w:szCs w:val="24"/>
          <w:lang w:val="ka-GE"/>
        </w:rPr>
        <w:t>21</w:t>
      </w:r>
      <w:r>
        <w:rPr>
          <w:rFonts w:ascii="Sylfaen" w:hAnsi="Sylfaen"/>
          <w:szCs w:val="24"/>
          <w:lang w:val="ka-GE"/>
        </w:rPr>
        <w:t xml:space="preserve"> წლის </w:t>
      </w:r>
      <w:r w:rsidR="00BA3FED">
        <w:rPr>
          <w:rFonts w:ascii="Sylfaen" w:hAnsi="Sylfaen"/>
          <w:szCs w:val="24"/>
          <w:lang w:val="ka-GE"/>
        </w:rPr>
        <w:t>03 დეკემბერი</w:t>
      </w:r>
      <w:bookmarkStart w:id="0" w:name="_GoBack"/>
      <w:bookmarkEnd w:id="0"/>
    </w:p>
    <w:p w:rsidR="0031339A" w:rsidRDefault="0031339A" w:rsidP="00E7280E">
      <w:pPr>
        <w:spacing w:line="240" w:lineRule="auto"/>
        <w:ind w:left="2160" w:firstLine="720"/>
        <w:jc w:val="right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 xml:space="preserve">                                    ფრაქციის თავმჯდომარე</w:t>
      </w:r>
      <w:r w:rsidR="00E7280E">
        <w:rPr>
          <w:rFonts w:ascii="Sylfaen" w:hAnsi="Sylfaen"/>
          <w:szCs w:val="24"/>
          <w:lang w:val="ka-GE"/>
        </w:rPr>
        <w:t xml:space="preserve"> ბექა ქორჩილავა</w:t>
      </w:r>
    </w:p>
    <w:p w:rsidR="0031339A" w:rsidRDefault="0031339A" w:rsidP="0031339A">
      <w:pPr>
        <w:spacing w:line="240" w:lineRule="auto"/>
        <w:ind w:left="2160" w:firstLine="720"/>
        <w:rPr>
          <w:rFonts w:ascii="Sylfaen" w:hAnsi="Sylfaen"/>
          <w:szCs w:val="24"/>
          <w:lang w:val="ka-GE"/>
        </w:rPr>
      </w:pPr>
    </w:p>
    <w:p w:rsidR="0031339A" w:rsidRDefault="0031339A" w:rsidP="00E7280E">
      <w:pPr>
        <w:spacing w:line="240" w:lineRule="auto"/>
        <w:ind w:left="2160" w:firstLine="720"/>
        <w:jc w:val="center"/>
        <w:rPr>
          <w:rFonts w:ascii="Sylfaen" w:hAnsi="Sylfaen"/>
          <w:szCs w:val="24"/>
          <w:lang w:val="ka-GE"/>
        </w:rPr>
      </w:pPr>
    </w:p>
    <w:p w:rsidR="0031339A" w:rsidRPr="00653060" w:rsidRDefault="0031339A" w:rsidP="00653060">
      <w:pPr>
        <w:spacing w:line="240" w:lineRule="auto"/>
        <w:jc w:val="center"/>
        <w:rPr>
          <w:rFonts w:ascii="Sylfaen" w:hAnsi="Sylfaen"/>
          <w:b/>
          <w:szCs w:val="24"/>
          <w:lang w:val="ka-GE"/>
        </w:rPr>
      </w:pPr>
      <w:r w:rsidRPr="00653060">
        <w:rPr>
          <w:rFonts w:ascii="Sylfaen" w:hAnsi="Sylfaen"/>
          <w:b/>
          <w:szCs w:val="24"/>
          <w:lang w:val="ka-GE"/>
        </w:rPr>
        <w:t xml:space="preserve">ფრაქციის  </w:t>
      </w:r>
      <w:r w:rsidR="00E7280E" w:rsidRPr="00653060">
        <w:rPr>
          <w:rFonts w:ascii="Sylfaen" w:hAnsi="Sylfaen"/>
          <w:b/>
          <w:szCs w:val="24"/>
          <w:lang w:val="ka-GE"/>
        </w:rPr>
        <w:t>,, ერთიანი ნაციონალური მოძრაობის“</w:t>
      </w:r>
    </w:p>
    <w:p w:rsidR="0031339A" w:rsidRPr="00653060" w:rsidRDefault="0031339A" w:rsidP="00653060">
      <w:pPr>
        <w:spacing w:line="240" w:lineRule="auto"/>
        <w:ind w:left="2880"/>
        <w:rPr>
          <w:rFonts w:ascii="Sylfaen" w:hAnsi="Sylfaen"/>
          <w:b/>
          <w:szCs w:val="24"/>
          <w:lang w:val="ka-GE"/>
        </w:rPr>
      </w:pPr>
      <w:r w:rsidRPr="00653060">
        <w:rPr>
          <w:rFonts w:ascii="Sylfaen" w:hAnsi="Sylfaen"/>
          <w:b/>
          <w:szCs w:val="24"/>
          <w:lang w:val="ka-GE"/>
        </w:rPr>
        <w:t>პოლოტიკური პლატფორმა</w:t>
      </w:r>
    </w:p>
    <w:p w:rsidR="0031339A" w:rsidRDefault="0031339A" w:rsidP="0031339A">
      <w:pPr>
        <w:spacing w:line="240" w:lineRule="auto"/>
        <w:rPr>
          <w:rFonts w:ascii="Sylfaen" w:hAnsi="Sylfaen"/>
          <w:szCs w:val="24"/>
          <w:lang w:val="ka-GE"/>
        </w:rPr>
      </w:pPr>
    </w:p>
    <w:p w:rsidR="0031339A" w:rsidRDefault="0031339A" w:rsidP="0031339A">
      <w:p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ფრაქციის</w:t>
      </w:r>
      <w:r w:rsidR="00E7280E">
        <w:rPr>
          <w:rFonts w:ascii="Sylfaen" w:hAnsi="Sylfaen"/>
          <w:szCs w:val="24"/>
          <w:lang w:val="ka-GE"/>
        </w:rPr>
        <w:t xml:space="preserve"> </w:t>
      </w:r>
      <w:r w:rsidR="00E7280E" w:rsidRPr="00E7280E">
        <w:rPr>
          <w:rFonts w:ascii="Sylfaen" w:hAnsi="Sylfaen"/>
          <w:szCs w:val="24"/>
          <w:lang w:val="ka-GE"/>
        </w:rPr>
        <w:t xml:space="preserve"> </w:t>
      </w:r>
      <w:r w:rsidR="00E7280E">
        <w:rPr>
          <w:rFonts w:ascii="Sylfaen" w:hAnsi="Sylfaen"/>
          <w:szCs w:val="24"/>
          <w:lang w:val="ka-GE"/>
        </w:rPr>
        <w:t xml:space="preserve">,, ერთიანი ნაციონალური მოძრაობის“ </w:t>
      </w:r>
      <w:r>
        <w:rPr>
          <w:rFonts w:ascii="Sylfaen" w:hAnsi="Sylfaen"/>
          <w:szCs w:val="24"/>
          <w:lang w:val="ka-GE"/>
        </w:rPr>
        <w:t xml:space="preserve"> საქმიანობის ძირითადი პრინციპებია:</w:t>
      </w:r>
    </w:p>
    <w:p w:rsidR="0031339A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თვითმმართველი ერთეულის მთელ ტერიტორიაზე კონსტიტუციური წესრიგის განმტკიცება;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საქართველოს სახელმწიფოებრიობის განმტკიცება;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გორში უშიშროებისა და თავდაცვისუნარიანობის განმტკიცება;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საქართველოს მოქალაქეთა კონსტიტუციური უფლებების, თავისუფლებების დაცვა და სამოქალაქო საზოგადოების მხარდაჭერა;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ეროვნული თანხმობის მიღწევის პროცესებისათვის ხელშეწყობა;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კანონის უზენაესობის დამკვიდრება;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კორუფციის წინააღმდეგ ეფექტური ბრძოლის მიზნით სათანადო საკანონმდებლო ბაზის ხელშეწყობა;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გორში ინსტიტუციონალური რეფორმის გატარების მიზნით საკანონმდებლო ბაზის ჩამოყალიბების ხელშეწყობა;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ქვეყნის განვითერბის საკითხებზე საქრთველოს პრეზიდენტთან, მთავრობასთან, პოლიტიკურ გაერთიანებებთან და საზოგადოებრივ ორგანიზაციებთან კონსტრუქციული თანამშრომლობა;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ადგილობრივი თვითმმართველობის განვითარების ხელშეწყობა და ამ მიზნით სათანადო სამართლებრივი ბაზის ჩამოყალიბება;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სოციალურ-ეკონომიკური განვითარებისათვის ხელშეწყობა;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საფინანსო-ეკონომიკური გაწონასწორების პოლიტიკის მხარდაჭერა;</w:t>
      </w:r>
    </w:p>
    <w:p w:rsidR="00240932" w:rsidRDefault="00240932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საბიუჯეტო წესრიგის დამყარება და საბიუ</w:t>
      </w:r>
      <w:r w:rsidR="00F52BF4">
        <w:rPr>
          <w:rFonts w:ascii="Sylfaen" w:hAnsi="Sylfaen"/>
          <w:szCs w:val="24"/>
          <w:lang w:val="ka-GE"/>
        </w:rPr>
        <w:t>ჯეტო სახსრების ხარჯვის კონტროლზე ხელშეწყობა;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საგადასახადო კანონმდებლობის ლიბერალიზაცია;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მცირე და საშუალო ბიზნესის პრიორიტეტული მხარდაჭერა;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კერძო მეწარმეებისათვის ხელშემწყობი საკანონმდებლო ბაზის ჩამოყალიბება;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კონტრაბანდისა და ჩრდილოვანი ეკონომიკის აღმოფხვრის ღონისძიებების მხარდაჭერა;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მეურნეობის ცალკეული დარგების აღდგენა-განვითარება;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მდგრადი საინვესტიციო გარემოს ჩამოყალიბება;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lastRenderedPageBreak/>
        <w:t>ეკონომიკის განვითარების, ეკონომიკური რეფორმების საკანონმდებლო უზრუნველყოფის ხელშეწყობა;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თვითმმართველი ერთეულის მთელ ტერიტორიაზე ენერგო კრიზისის დაძლევის ღონისძიებების მხარდაჩერა;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მომხმარებელთა უფლებების დაცვა;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სოციალურად დაუცველ ფენებზე ზრუნვა;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მოსახლეობის სოციალური დაცვის გადაუდებელ ღონისძიებათა განხორციელება;</w:t>
      </w:r>
    </w:p>
    <w:p w:rsidR="00F52BF4" w:rsidRDefault="00F52BF4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 xml:space="preserve">ხელფასისა და პენსია- დახმარებების ზრდის პროცესების მხარდაჭერა, ეფექტური საპენსიო პოლიტიკის </w:t>
      </w:r>
      <w:r w:rsidR="00C3574E">
        <w:rPr>
          <w:rFonts w:ascii="Sylfaen" w:hAnsi="Sylfaen"/>
          <w:szCs w:val="24"/>
          <w:lang w:val="ka-GE"/>
        </w:rPr>
        <w:t>ჩამოყალიბების საკანონმდებლო მხარდაჭერა;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მოსახლეობისათვის სრულფასოვანი სამედიცინო  დახმარების ხელშეწყობა;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ლტოლვილთა და იძულებით ადგილნაცვალ პირთა სოციალურ-საყოფაცხოვრებო პირობების გაუმჯობესებისათვის ხელშეწყობა;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განათლების ხელმისაწვდომობის უზრუნველყოფა;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მოსახლეობისათვის საჯარო ინფორმაციის ხელმისაწვდომობაზე ხელშეწყოფა;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მოსახლეობის ინტერესებიდან გამომდინარე , სახელმწიფო ხელისუფლების ორგანოებისადმი ოფიციალური მიმართვა;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საკრებულოს საქმიანობის საჯაროობა;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საერთო სახელმწიფო და ადგილობრივი ინტერესების ერთიანობა;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საკრებულოს თანამდებობის პირებისა და საკრებულოს წევრების ანგარიშვალდებულება მოსახლეობის წინაშე;</w:t>
      </w:r>
    </w:p>
    <w:p w:rsidR="00C3574E" w:rsidRDefault="00C3574E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თვითმმართველობის განვითარებისა და ხელშეწყობის შესახებ სახელმწიფო პროგრამების განხორციელება;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თვითმმართველობის განხორციელებაზე გორის მოსახლეობის კანონით დადგენილი უფლებების რეგულირება და დაცვა;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გორის აღდგენა-განვითარების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სახელმწიფო პროგრამების სისრულეში მოყვანის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გორის განაშენიანების რეგულირების ზონებისთვის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გორში ინფრასტრუქტურის განვითარების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გორში სანიტარულ-ჰიგიენური პროგრამების განხორციელება და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მოსახლეობისათვის სატრანსპორტო საშუალებებით სარგებლობის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მოსახლეობისათვის დასასვენებელი ადგილებისა და სპორტულ გამაჯანსაღებელი კომპლექსების შექმნის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ახალგაზრდობისათვის სწავლის, განათლების, დასვენებისა და დასაქმების ღონისძიებების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სკოლამდელი და სასკოლო რეფორმების ხელშეწყობა;</w:t>
      </w:r>
    </w:p>
    <w:p w:rsidR="002471E6" w:rsidRDefault="002471E6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 xml:space="preserve">კულტურისა </w:t>
      </w:r>
      <w:r w:rsidR="0091425A">
        <w:rPr>
          <w:rFonts w:ascii="Sylfaen" w:hAnsi="Sylfaen"/>
          <w:szCs w:val="24"/>
          <w:lang w:val="ka-GE"/>
        </w:rPr>
        <w:t>და სპორტის აღორძინების ხელშეწყობა;</w:t>
      </w:r>
    </w:p>
    <w:p w:rsidR="0091425A" w:rsidRDefault="0091425A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გორსა და საზღვარგარეთის ქალაქებთან ურთიერთობის და აზრთა გაცვლა-გაზიარების ხელშეწყობა;</w:t>
      </w:r>
    </w:p>
    <w:p w:rsidR="0091425A" w:rsidRDefault="0091425A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საქართველოს პრეზიდენტის დავალებებისა და მისი საპროგრამო პრინციპების განხორციელება;</w:t>
      </w:r>
    </w:p>
    <w:p w:rsidR="0091425A" w:rsidRDefault="0091425A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ამომრჩევლის წინაშე ანგარიშის ჩაბარება საკრებულოს გაწეული და მიმდნარე საქმიანობის თაობაზე;</w:t>
      </w:r>
    </w:p>
    <w:p w:rsidR="0091425A" w:rsidRDefault="003B1B39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მასმედიასთან მჭიდრო თანამშრომლობა;</w:t>
      </w:r>
    </w:p>
    <w:p w:rsidR="003B1B39" w:rsidRDefault="003B1B39" w:rsidP="0031339A">
      <w:pPr>
        <w:pStyle w:val="ListParagraph"/>
        <w:numPr>
          <w:ilvl w:val="0"/>
          <w:numId w:val="7"/>
        </w:numPr>
        <w:spacing w:line="240" w:lineRule="auto"/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არასამთავრობო ორგანიზაციებთან თანამშრომლობა და ერთობლივი ღონისძიებების განხორციელება.</w:t>
      </w:r>
    </w:p>
    <w:sectPr w:rsidR="003B1B39" w:rsidSect="006813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102B"/>
    <w:multiLevelType w:val="hybridMultilevel"/>
    <w:tmpl w:val="170462D4"/>
    <w:lvl w:ilvl="0" w:tplc="7CB0E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157B3FC0"/>
    <w:multiLevelType w:val="hybridMultilevel"/>
    <w:tmpl w:val="AE5EDFD6"/>
    <w:lvl w:ilvl="0" w:tplc="DB528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06B45"/>
    <w:multiLevelType w:val="hybridMultilevel"/>
    <w:tmpl w:val="F8EC3872"/>
    <w:lvl w:ilvl="0" w:tplc="4E380A50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480C3D50"/>
    <w:multiLevelType w:val="hybridMultilevel"/>
    <w:tmpl w:val="D354E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A448D2"/>
    <w:multiLevelType w:val="hybridMultilevel"/>
    <w:tmpl w:val="706672E8"/>
    <w:lvl w:ilvl="0" w:tplc="BF1C1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2448B"/>
    <w:multiLevelType w:val="hybridMultilevel"/>
    <w:tmpl w:val="7C961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568AB"/>
    <w:multiLevelType w:val="hybridMultilevel"/>
    <w:tmpl w:val="650CD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25BD4"/>
    <w:rsid w:val="000B3957"/>
    <w:rsid w:val="000B5D7E"/>
    <w:rsid w:val="001321AE"/>
    <w:rsid w:val="001412AB"/>
    <w:rsid w:val="001C3D09"/>
    <w:rsid w:val="00200B5A"/>
    <w:rsid w:val="00240932"/>
    <w:rsid w:val="002471E6"/>
    <w:rsid w:val="00282FF0"/>
    <w:rsid w:val="002E25B6"/>
    <w:rsid w:val="0031339A"/>
    <w:rsid w:val="003B1B39"/>
    <w:rsid w:val="004A5E53"/>
    <w:rsid w:val="004B6CB4"/>
    <w:rsid w:val="004B767D"/>
    <w:rsid w:val="00621ED1"/>
    <w:rsid w:val="00653060"/>
    <w:rsid w:val="006813F5"/>
    <w:rsid w:val="00825BD4"/>
    <w:rsid w:val="00874940"/>
    <w:rsid w:val="0091425A"/>
    <w:rsid w:val="0097541E"/>
    <w:rsid w:val="009A6EAD"/>
    <w:rsid w:val="009F5BFF"/>
    <w:rsid w:val="00A934C9"/>
    <w:rsid w:val="00BA3FED"/>
    <w:rsid w:val="00BD482F"/>
    <w:rsid w:val="00C172DB"/>
    <w:rsid w:val="00C3574E"/>
    <w:rsid w:val="00DD12DE"/>
    <w:rsid w:val="00DD66C3"/>
    <w:rsid w:val="00E06040"/>
    <w:rsid w:val="00E7280E"/>
    <w:rsid w:val="00EC00F6"/>
    <w:rsid w:val="00EC4BC8"/>
    <w:rsid w:val="00F52BF4"/>
    <w:rsid w:val="00F7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7982"/>
  <w15:docId w15:val="{D3464BA0-FFDA-4976-9C9F-AF7A333F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8638A-3E40-41B2-B4C3-AAF78B4A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Inga Tarielashvili</cp:lastModifiedBy>
  <cp:revision>14</cp:revision>
  <cp:lastPrinted>2011-04-07T09:10:00Z</cp:lastPrinted>
  <dcterms:created xsi:type="dcterms:W3CDTF">2011-04-06T08:42:00Z</dcterms:created>
  <dcterms:modified xsi:type="dcterms:W3CDTF">2021-12-01T08:03:00Z</dcterms:modified>
</cp:coreProperties>
</file>